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Pravidla a doporučení pro zveřejňování obsahu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Jak dostat článek na sailing.cz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Připravte si text v délce ideálně 150–400 slov 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Přiložte 3–5 kvalitních fotografií, ideálně momentky 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Vše odešlete na e-mail: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sailing@sailing.cz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Tipy pro psaní článku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Začněte tím nejdůležitějším – co se stalo, kde a kdy 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Pište stručně a srozumitelně 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Používejte krátké odstavce 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Klidně přidejte zajímavost nebo krátkou citaci (oživí text)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720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Tipy k fotografiím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Vyberte ostré a kvalitní fotky (ne rozmazané) 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Ideálně kombinace: </w:t>
      </w:r>
    </w:p>
    <w:p w:rsidR="00000000" w:rsidDel="00000000" w:rsidP="00000000" w:rsidRDefault="00000000" w:rsidRPr="00000000" w14:paraId="00000011">
      <w:pPr>
        <w:numPr>
          <w:ilvl w:val="1"/>
          <w:numId w:val="3"/>
        </w:numPr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akce na vodě </w:t>
      </w:r>
    </w:p>
    <w:p w:rsidR="00000000" w:rsidDel="00000000" w:rsidP="00000000" w:rsidRDefault="00000000" w:rsidRPr="00000000" w14:paraId="00000012">
      <w:pPr>
        <w:numPr>
          <w:ilvl w:val="1"/>
          <w:numId w:val="3"/>
        </w:numPr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posádka / lidi </w:t>
      </w:r>
    </w:p>
    <w:p w:rsidR="00000000" w:rsidDel="00000000" w:rsidP="00000000" w:rsidRDefault="00000000" w:rsidRPr="00000000" w14:paraId="00000013">
      <w:pPr>
        <w:numPr>
          <w:ilvl w:val="1"/>
          <w:numId w:val="3"/>
        </w:numPr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atmosféra závodu nebo akce 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Přidejte popis k fotkám (kdo nebo co na nich je – do názvu)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Na co nezapomenout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Název článku (krátký a výstižný) 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Jméno autora / klubu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Případně odkaz na výsledky nebo další info</w:t>
      </w:r>
    </w:p>
    <w:p w:rsidR="00000000" w:rsidDel="00000000" w:rsidP="00000000" w:rsidRDefault="00000000" w:rsidRPr="00000000" w14:paraId="0000001B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Jak dostat příspěvek na Instagram a Facebook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Připravte si 1–5 kvalitních fotografií nebo krátké video 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Přiložte krátký text o délce ideálně 20–100 slov 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Vše odešlete na e-mail: pr@sailing.cz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Tipy pro text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Pište stručně a srozumitelně 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Použijte emoji (pro oživení příspěvku) 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Používejte krátké řádky / odstavce 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Není nutné vypisovat celou výpravu a všechny výsledky – stačí vypíchnout nejlepší výkon a hlavní dění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Tipy k fotografiím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Vyberte nejhezčí fotku jako první 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Upřednostněte kvalitu před množstvím 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Ideálně formát na výšku (hlavně Instagram) </w:t>
      </w:r>
    </w:p>
    <w:p w:rsidR="00000000" w:rsidDel="00000000" w:rsidP="00000000" w:rsidRDefault="00000000" w:rsidRPr="00000000" w14:paraId="0000002B">
      <w:pPr>
        <w:ind w:left="108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Chcete být vidět?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Označujte Český jachting</w:t>
      </w:r>
      <w:r w:rsidDel="00000000" w:rsidR="00000000" w:rsidRPr="00000000">
        <w:rPr>
          <w:rFonts w:ascii="Arial" w:cs="Arial" w:eastAsia="Arial" w:hAnsi="Arial"/>
          <w:rtl w:val="0"/>
        </w:rPr>
        <w:t xml:space="preserve"> (jako spolupracovníka) v příspěvcích i stories na platformě Instagram </w:t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Zásady a pravidla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Vždy usilujeme o co nejférovější, vyvážené a aktuální pokrytí dění v českém jachtingu 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ind w:left="720" w:hanging="36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 průběhu sezóny se může výjimečně stát, že některé příspěvky budou zveřejněny se zpožděním nebo nebudou zařazeny vůbec – kapacita sociálních sítí je omezená 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obsah se bude řídit stanovenými prioritami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ind w:left="720" w:hanging="360"/>
        <w:rPr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zveřejňování obsahu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rozhoduje PR komise</w:t>
      </w:r>
    </w:p>
    <w:p w:rsidR="00000000" w:rsidDel="00000000" w:rsidP="00000000" w:rsidRDefault="00000000" w:rsidRPr="00000000" w14:paraId="00000038">
      <w:pPr>
        <w:ind w:left="360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Priority zveřejňování (řazeno podle důležitosti)</w:t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425.99999999999994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Reprezentační družstvo, 4+2 vybraní sportovci a TOP výsledky VSCM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425.99999999999994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VSCM, SCM a SPS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425.99999999999994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Mistrovství ČR a významné domácí závody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425.99999999999994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Pohárové závody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425.99999999999994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ALT – asociační a třídové akce</w:t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Ukázkový článek zde: </w:t>
      </w:r>
      <w:hyperlink r:id="rId7">
        <w:r w:rsidDel="00000000" w:rsidR="00000000" w:rsidRPr="00000000">
          <w:rPr>
            <w:rFonts w:ascii="Arial" w:cs="Arial" w:eastAsia="Arial" w:hAnsi="Arial"/>
            <w:b w:val="1"/>
            <w:bCs w:val="1"/>
            <w:color w:val="1155cc"/>
            <w:u w:val="single"/>
            <w:rtl w:val="0"/>
          </w:rPr>
          <w:t xml:space="preserve">https://www.sailing.cz/clanky/cesi-v-boji-o-elitu:-koska-i-trio-v-iqfoilu-utoci-na-predni-pricky-na-trofeo-princesa-sofia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Ukázkový příspěvek zde: </w:t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Optimisti strávili Velikonoce v chorvatském Medulinu 🇭🇷 </w:t>
      </w:r>
    </w:p>
    <w:p w:rsidR="00000000" w:rsidDel="00000000" w:rsidP="00000000" w:rsidRDefault="00000000" w:rsidRPr="00000000" w14:paraId="0000004B">
      <w:pPr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Osmý ročník regaty Clivo Sailing Cup byl druhým nominačním závodem na letošní mistrovství Evropy a světa 🌎</w:t>
      </w:r>
    </w:p>
    <w:p w:rsidR="00000000" w:rsidDel="00000000" w:rsidP="00000000" w:rsidRDefault="00000000" w:rsidRPr="00000000" w14:paraId="0000004C">
      <w:pPr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Silná bora 💨 v úvodu regaty nedovolila vyjet na vodu pak se už do toho 281 závodníků, z toho 31 🇨🇿 ale pustilo naplno 💪</w:t>
      </w:r>
    </w:p>
    <w:p w:rsidR="00000000" w:rsidDel="00000000" w:rsidP="00000000" w:rsidRDefault="00000000" w:rsidRPr="00000000" w14:paraId="0000004D">
      <w:pPr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Do zlaté skupiny se probojovala třináctka českých závodníků 🥳</w:t>
      </w:r>
    </w:p>
    <w:p w:rsidR="00000000" w:rsidDel="00000000" w:rsidP="00000000" w:rsidRDefault="00000000" w:rsidRPr="00000000" w14:paraId="0000004E">
      <w:pPr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Nejlépe si vedl Filip Otta - 3. místo 🥉celkově. Gratulujeme!</w:t>
      </w:r>
    </w:p>
    <w:p w:rsidR="00000000" w:rsidDel="00000000" w:rsidP="00000000" w:rsidRDefault="00000000" w:rsidRPr="00000000" w14:paraId="0000004F">
      <w:pPr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Český tým se nyní přesouvá k závěrečné části nominace. V polské Gdyni 🇵🇱 se definitivně rozhodne o složení reprezentačních týmů pro letošní mistrovství Evropy a světa.</w:t>
      </w:r>
    </w:p>
    <w:p w:rsidR="00000000" w:rsidDel="00000000" w:rsidP="00000000" w:rsidRDefault="00000000" w:rsidRPr="00000000" w14:paraId="00000051">
      <w:pPr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Držíme palce 🙏👍</w:t>
      </w:r>
    </w:p>
    <w:p w:rsidR="00000000" w:rsidDel="00000000" w:rsidP="00000000" w:rsidRDefault="00000000" w:rsidRPr="00000000" w14:paraId="00000052">
      <w:pPr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Kompletní výsledky závodu: </w:t>
      </w:r>
    </w:p>
    <w:p w:rsidR="00000000" w:rsidDel="00000000" w:rsidP="00000000" w:rsidRDefault="00000000" w:rsidRPr="00000000" w14:paraId="00000054">
      <w:pPr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https://www.racingrulesofsailing.org/documents/14257/event</w:t>
      </w:r>
    </w:p>
    <w:p w:rsidR="00000000" w:rsidDel="00000000" w:rsidP="00000000" w:rsidRDefault="00000000" w:rsidRPr="00000000" w14:paraId="00000055">
      <w:pPr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https://www.sailing.cz/vysledky/264027</w:t>
      </w:r>
    </w:p>
    <w:p w:rsidR="00000000" w:rsidDel="00000000" w:rsidP="00000000" w:rsidRDefault="00000000" w:rsidRPr="00000000" w14:paraId="00000056">
      <w:pPr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#opti #optimistsailing #optimistsailingclass #optiworld #clivosailingcup</w:t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sectPr>
      <w:footerReference r:id="rId8" w:type="default"/>
      <w:footerReference r:id="rId9" w:type="first"/>
      <w:footerReference r:id="rId10" w:type="even"/>
      <w:pgSz w:h="16840" w:w="11900" w:orient="portrait"/>
      <w:pgMar w:bottom="665" w:top="99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Technika"/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-904555</wp:posOffset>
              </wp:positionH>
              <wp:positionV relativeFrom="paragraph">
                <wp:posOffset>-4761</wp:posOffset>
              </wp:positionV>
              <wp:extent cx="1256665" cy="354965"/>
              <wp:effectExtent b="0" l="0" r="0" t="0"/>
              <wp:wrapNone/>
              <wp:docPr descr="Klasifikace: Veřejné"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722430" y="3607280"/>
                        <a:ext cx="12471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Klasifikace: Veřejné</w:t>
                          </w:r>
                        </w:p>
                      </w:txbxContent>
                    </wps:txbx>
                    <wps:bodyPr anchorCtr="0" anchor="b" bIns="190500" lIns="25400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-904555</wp:posOffset>
              </wp:positionH>
              <wp:positionV relativeFrom="paragraph">
                <wp:posOffset>-4761</wp:posOffset>
              </wp:positionV>
              <wp:extent cx="1256665" cy="354965"/>
              <wp:effectExtent b="0" l="0" r="0" t="0"/>
              <wp:wrapNone/>
              <wp:docPr descr="Klasifikace: Veřejné" id="2" name="image2.png"/>
              <a:graphic>
                <a:graphicData uri="http://schemas.openxmlformats.org/drawingml/2006/picture">
                  <pic:pic>
                    <pic:nvPicPr>
                      <pic:cNvPr descr="Klasifikace: Veřejné"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56665" cy="3549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-904555</wp:posOffset>
              </wp:positionH>
              <wp:positionV relativeFrom="paragraph">
                <wp:posOffset>-4761</wp:posOffset>
              </wp:positionV>
              <wp:extent cx="1256665" cy="354965"/>
              <wp:effectExtent b="0" l="0" r="0" t="0"/>
              <wp:wrapNone/>
              <wp:docPr descr="Klasifikace: Veřejné"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722430" y="3607280"/>
                        <a:ext cx="12471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Klasifikace: Veřejné</w:t>
                          </w:r>
                        </w:p>
                      </w:txbxContent>
                    </wps:txbx>
                    <wps:bodyPr anchorCtr="0" anchor="b" bIns="190500" lIns="25400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-904555</wp:posOffset>
              </wp:positionH>
              <wp:positionV relativeFrom="paragraph">
                <wp:posOffset>-4761</wp:posOffset>
              </wp:positionV>
              <wp:extent cx="1256665" cy="354965"/>
              <wp:effectExtent b="0" l="0" r="0" t="0"/>
              <wp:wrapNone/>
              <wp:docPr descr="Klasifikace: Veřejné" id="1" name="image1.png"/>
              <a:graphic>
                <a:graphicData uri="http://schemas.openxmlformats.org/drawingml/2006/picture">
                  <pic:pic>
                    <pic:nvPicPr>
                      <pic:cNvPr descr="Klasifikace: Veřejné"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56665" cy="3549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28" w:hanging="719.9999999999999"/>
      </w:pPr>
      <w:rPr/>
    </w:lvl>
    <w:lvl w:ilvl="1">
      <w:start w:val="1"/>
      <w:numFmt w:val="decimal"/>
      <w:lvlText w:val="%2."/>
      <w:lvlJc w:val="left"/>
      <w:pPr>
        <w:ind w:left="2148" w:hanging="720"/>
      </w:pPr>
      <w:rPr/>
    </w:lvl>
    <w:lvl w:ilvl="2">
      <w:start w:val="1"/>
      <w:numFmt w:val="decimal"/>
      <w:lvlText w:val="%3."/>
      <w:lvlJc w:val="left"/>
      <w:pPr>
        <w:ind w:left="2868" w:hanging="720"/>
      </w:pPr>
      <w:rPr/>
    </w:lvl>
    <w:lvl w:ilvl="3">
      <w:start w:val="1"/>
      <w:numFmt w:val="decimal"/>
      <w:lvlText w:val="%4."/>
      <w:lvlJc w:val="left"/>
      <w:pPr>
        <w:ind w:left="3588" w:hanging="720"/>
      </w:pPr>
      <w:rPr/>
    </w:lvl>
    <w:lvl w:ilvl="4">
      <w:start w:val="1"/>
      <w:numFmt w:val="decimal"/>
      <w:lvlText w:val="%5."/>
      <w:lvlJc w:val="left"/>
      <w:pPr>
        <w:ind w:left="4308" w:hanging="720"/>
      </w:pPr>
      <w:rPr/>
    </w:lvl>
    <w:lvl w:ilvl="5">
      <w:start w:val="1"/>
      <w:numFmt w:val="decimal"/>
      <w:lvlText w:val="%6."/>
      <w:lvlJc w:val="left"/>
      <w:pPr>
        <w:ind w:left="5028" w:hanging="720"/>
      </w:pPr>
      <w:rPr/>
    </w:lvl>
    <w:lvl w:ilvl="6">
      <w:start w:val="1"/>
      <w:numFmt w:val="decimal"/>
      <w:lvlText w:val="%7."/>
      <w:lvlJc w:val="left"/>
      <w:pPr>
        <w:ind w:left="5748" w:hanging="720"/>
      </w:pPr>
      <w:rPr/>
    </w:lvl>
    <w:lvl w:ilvl="7">
      <w:start w:val="1"/>
      <w:numFmt w:val="decimal"/>
      <w:lvlText w:val="%8."/>
      <w:lvlJc w:val="left"/>
      <w:pPr>
        <w:ind w:left="6468" w:hanging="720"/>
      </w:pPr>
      <w:rPr/>
    </w:lvl>
    <w:lvl w:ilvl="8">
      <w:start w:val="1"/>
      <w:numFmt w:val="decimal"/>
      <w:lvlText w:val="%9."/>
      <w:lvlJc w:val="left"/>
      <w:pPr>
        <w:ind w:left="7188" w:hanging="72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120" w:before="240" w:line="360" w:lineRule="auto"/>
      <w:ind w:left="2868" w:hanging="720"/>
      <w:jc w:val="both"/>
    </w:pPr>
    <w:rPr>
      <w:rFonts w:ascii="Technika" w:cs="Technika" w:eastAsia="Technika" w:hAnsi="Technika"/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sailing.cz/clanky/cesi-v-boji-o-elitu:-koska-i-trio-v-iqfoilu-utoci-na-predni-pricky-na-trofeo-princesa-sofia" TargetMode="Externa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RzeXyXrJXQBKjdePrMiLEozg8A==">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7d241cd6,6ec40450,171345a3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Klasifikace: Veřejné</vt:lpwstr>
  </property>
</Properties>
</file>